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C31B77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fizjologicznych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podstawowy)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Badanie podmiotowe i przedmiotowe osoby dorosłej w zakresie zaburzonych funkcji narządów i układów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specjalistyczny)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 III</w:t>
      </w:r>
      <w:r w:rsidRPr="002D721A">
        <w:rPr>
          <w:sz w:val="18"/>
          <w:szCs w:val="18"/>
        </w:rPr>
        <w:t xml:space="preserve">: </w:t>
      </w:r>
      <w:r w:rsidRPr="002D721A">
        <w:rPr>
          <w:rFonts w:eastAsia="Calibri" w:cs="Times New Roman"/>
          <w:sz w:val="18"/>
          <w:szCs w:val="18"/>
        </w:rPr>
        <w:t xml:space="preserve">Ocena stanu zdrowia pacjenta na podstawie wyników badania podmiotowego i przedmiotowego </w:t>
      </w:r>
      <w:r w:rsidR="002D721A">
        <w:rPr>
          <w:rFonts w:eastAsia="Calibri" w:cs="Times New Roman"/>
          <w:sz w:val="18"/>
          <w:szCs w:val="18"/>
        </w:rPr>
        <w:br/>
      </w:r>
      <w:r w:rsidRPr="002D721A">
        <w:rPr>
          <w:rFonts w:eastAsia="Calibri" w:cs="Times New Roman"/>
          <w:sz w:val="18"/>
          <w:szCs w:val="18"/>
        </w:rPr>
        <w:t>(moduł diagnostyczny)</w:t>
      </w:r>
    </w:p>
    <w:p w:rsidR="002D721A" w:rsidRPr="002D721A" w:rsidRDefault="002D721A" w:rsidP="002D721A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1276"/>
        <w:gridCol w:w="1560"/>
        <w:gridCol w:w="1701"/>
        <w:gridCol w:w="4819"/>
      </w:tblGrid>
      <w:tr w:rsidR="002020CE" w:rsidRPr="002D721A" w:rsidTr="00FE00C1">
        <w:trPr>
          <w:trHeight w:val="593"/>
        </w:trPr>
        <w:tc>
          <w:tcPr>
            <w:tcW w:w="12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30.07.2016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9.30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 badanie głowy i szyi, układ oddechowy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9.45 – 12.00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ocena skóry, badanie jamy brzusznej, odbytu i gruczołu krokowego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12.00 – 12.30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12.30 – 14.45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( 3 godziny)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Ewa </w:t>
            </w:r>
            <w:proofErr w:type="spellStart"/>
            <w:r w:rsidRPr="00C31B77">
              <w:rPr>
                <w:sz w:val="18"/>
                <w:szCs w:val="18"/>
              </w:rPr>
              <w:t>Fiega</w:t>
            </w:r>
            <w:proofErr w:type="spellEnd"/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narządu wzroku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</w:t>
            </w:r>
            <w:r w:rsidRPr="00C31B77">
              <w:rPr>
                <w:rFonts w:eastAsia="Calibri" w:cs="Times New Roman"/>
                <w:sz w:val="18"/>
                <w:szCs w:val="18"/>
              </w:rPr>
              <w:t xml:space="preserve"> b</w:t>
            </w:r>
            <w:r w:rsidRPr="00C31B77">
              <w:rPr>
                <w:sz w:val="18"/>
                <w:szCs w:val="18"/>
              </w:rPr>
              <w:t xml:space="preserve">adanie oka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układu mięśniowo-szkieletowego </w:t>
            </w:r>
          </w:p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układu mięśniowo-szkieletowego .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14.45 – 15.00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615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15.00 – 16.30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 godziny)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Ewa </w:t>
            </w:r>
            <w:proofErr w:type="spellStart"/>
            <w:r w:rsidRPr="00C31B77">
              <w:rPr>
                <w:sz w:val="18"/>
                <w:szCs w:val="18"/>
              </w:rPr>
              <w:t>Fiega</w:t>
            </w:r>
            <w:proofErr w:type="spellEnd"/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badanie układu nerwowego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układu nerwowego</w:t>
            </w:r>
            <w:r w:rsidRPr="00C31B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31.07.2016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9.30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podmiotowe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9.45 – 11.15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 Badanie podmiotowe (wywiad), badanie przedmiotowe: sutki i doły pachowe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11.15 – 11.45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4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11.45 – 14.00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 3 godzin)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przedmiotowe: sutki i doły pachowe, badanie żeńskich narządów płciowych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27.08.2016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10.15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(3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 badanie głowy i szyi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74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74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10.30 – 13.30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(4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badanie głowy i szyi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13.30 – 14.00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4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14.00 – 16.15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( 3 godziny)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badanie jamy brzuszn</w:t>
            </w:r>
            <w:r w:rsidR="004B5795">
              <w:rPr>
                <w:sz w:val="18"/>
                <w:szCs w:val="18"/>
              </w:rPr>
              <w:t>ej, odbytu i gruczołu krokowego</w:t>
            </w:r>
            <w:r w:rsidRPr="00C31B77">
              <w:rPr>
                <w:sz w:val="18"/>
                <w:szCs w:val="18"/>
              </w:rPr>
              <w:t>, męskich narządów płciowych, układ oddechowy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odbytu i gruczołu krokowego .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9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16.15 – 16.30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4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16.30 – 18.20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(2,5 godziny)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 II: układ oddechowy, ocena skóry i jej wytworów/przydatków , badanie jamy brzusznej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2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lastRenderedPageBreak/>
              <w:t>28.08.2016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10.15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(3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jamy brzusznej, męskich narządów płciowych, węzłów chłonnych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5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10.30 – 12.45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układ sercowo – naczyniowy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układ sercowo – naczyniowy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13.15 – 15.30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( 3 godziny)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układu mięśniowo - szkieletowego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 badanie układu mięśniowo - szkieletowego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15.45 – 17.15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 godziny)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ćwiczenia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 I: układ nerwowy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badanie układu nerwowego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17.15 – 18.00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(1 godzina)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ćwiczeń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3.09.2016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9.55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(2,5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I: badanie głowy i szyi </w:t>
            </w:r>
            <w:proofErr w:type="spellStart"/>
            <w:r w:rsidRPr="00C31B77">
              <w:rPr>
                <w:sz w:val="18"/>
                <w:szCs w:val="18"/>
              </w:rPr>
              <w:t>cd</w:t>
            </w:r>
            <w:proofErr w:type="spellEnd"/>
            <w:r w:rsidRPr="00C31B77">
              <w:rPr>
                <w:sz w:val="18"/>
                <w:szCs w:val="18"/>
              </w:rPr>
              <w:t xml:space="preserve">., męskich narządów płciowych  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ocena skóry i jej przydatków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9.55 – 10.10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9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10.10 – 11.40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układ oddechowy, badanie jamy brzusznej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11.40 – 12.10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0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12.10 – 14.25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( 3 godzin</w:t>
            </w:r>
            <w:r w:rsidR="004B5795">
              <w:rPr>
                <w:sz w:val="18"/>
                <w:szCs w:val="18"/>
              </w:rPr>
              <w:t>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I: badanie przedmiotowe: układ sercowo – naczyniowy</w:t>
            </w:r>
          </w:p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układ sercowo – naczyniowy</w:t>
            </w:r>
            <w:r w:rsidRPr="00C31B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4.09.2016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8.10 – 9.40</w:t>
            </w:r>
          </w:p>
          <w:p w:rsidR="00C31B77" w:rsidRPr="00C31B77" w:rsidRDefault="004B5795" w:rsidP="004C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 godziny</w:t>
            </w:r>
            <w:r w:rsidR="00C31B77"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modułu I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badanie odbytu i gruczołu krokowego, męskich narządów płciowych 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2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9.40 – 9.55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9.55 – 12.05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(2,5 godziny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II: badanie węzłów chłonnych, głowy i szyi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20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12.05 – 12.35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6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12.35 – 13.45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(1,5</w:t>
            </w:r>
            <w:r w:rsidR="004B5795">
              <w:rPr>
                <w:sz w:val="18"/>
                <w:szCs w:val="18"/>
              </w:rPr>
              <w:t xml:space="preserve"> godziny</w:t>
            </w:r>
            <w:r w:rsidRPr="00C31B7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ocena objawów ogólnoustrojowych, sutki i doły pachowe (- ćwiczenia)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8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13.45 – 14.00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kawowa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55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14.00 – 16.40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(3,5 godziny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II:  badanie żeńskich narządów płciowych (ćwiczenia, zaliczenie ćwiczeń)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16.40 – 17.05</w:t>
            </w:r>
          </w:p>
          <w:p w:rsidR="00C31B77" w:rsidRPr="00C31B77" w:rsidRDefault="00C31B77" w:rsidP="004C4A6D">
            <w:pPr>
              <w:jc w:val="center"/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(0,5</w:t>
            </w:r>
            <w:r w:rsidR="004B5795">
              <w:rPr>
                <w:sz w:val="18"/>
                <w:szCs w:val="18"/>
              </w:rPr>
              <w:t xml:space="preserve"> </w:t>
            </w:r>
            <w:r w:rsidRPr="00C31B77">
              <w:rPr>
                <w:sz w:val="18"/>
                <w:szCs w:val="18"/>
              </w:rPr>
              <w:t>godziny)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Dorota Bielska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Modułu II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1.10.2016</w:t>
            </w:r>
          </w:p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9.30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III: analiza wyników badania stanu zdrowia osoby dorosłej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8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9.30 – 9.45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35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9.45 – 12.00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(3 godziny 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III:  ocena stanu zdrowia osoby dorosłej a ustalenie wstępnego rozpoznania pielęgniarskiego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19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12.00 – 12.30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lunch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92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12.30 – 14.00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(2 godziny)</w:t>
            </w:r>
          </w:p>
        </w:tc>
        <w:tc>
          <w:tcPr>
            <w:tcW w:w="1701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Moduł III:  ocena stanu zdrowia osoby dorosłej a ustalenie wstępnego rozpoznania pielęgniarskiego , wykorzystanie kwalifikacji praktyki pielęgniarskiej opartej na zasadach krytycznego myślenia i dowodach naukowych 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255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14.00– 14.15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C31B77" w:rsidRPr="00C31B77" w:rsidRDefault="00C31B77" w:rsidP="004B5795">
            <w:pPr>
              <w:rPr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Przerwa na kawę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50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14.15 – 15.45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(2 godziny 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Krystyna Piekut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Moduł III: wykorzystanie kwalifikacji praktyki pielęgniarskiej opartej na zasadach krytycznego myślenia i dowodach naukowych</w:t>
            </w:r>
          </w:p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modułu III</w:t>
            </w:r>
          </w:p>
        </w:tc>
      </w:tr>
      <w:tr w:rsidR="00C31B77" w:rsidRPr="00C31B77" w:rsidTr="00FE00C1">
        <w:tblPrEx>
          <w:tblBorders>
            <w:top w:val="single" w:sz="18" w:space="0" w:color="auto"/>
            <w:bottom w:val="single" w:sz="18" w:space="0" w:color="auto"/>
          </w:tblBorders>
        </w:tblPrEx>
        <w:trPr>
          <w:trHeight w:val="10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1B77" w:rsidRPr="007A45B9" w:rsidRDefault="00C31B77" w:rsidP="007A45B9">
            <w:pPr>
              <w:jc w:val="center"/>
              <w:rPr>
                <w:b/>
                <w:sz w:val="18"/>
                <w:szCs w:val="18"/>
              </w:rPr>
            </w:pPr>
            <w:r w:rsidRPr="007A45B9">
              <w:rPr>
                <w:b/>
                <w:sz w:val="18"/>
                <w:szCs w:val="18"/>
              </w:rPr>
              <w:t>16.10.2016</w:t>
            </w:r>
          </w:p>
          <w:p w:rsidR="00C31B77" w:rsidRPr="007A45B9" w:rsidRDefault="004B5795" w:rsidP="007A45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>8.00 – 9.00</w:t>
            </w:r>
          </w:p>
          <w:p w:rsidR="00C31B77" w:rsidRPr="00C31B77" w:rsidRDefault="00C31B77" w:rsidP="004C4A6D">
            <w:pPr>
              <w:rPr>
                <w:sz w:val="18"/>
                <w:szCs w:val="18"/>
              </w:rPr>
            </w:pPr>
            <w:r w:rsidRPr="00C31B77">
              <w:rPr>
                <w:sz w:val="18"/>
                <w:szCs w:val="18"/>
              </w:rPr>
              <w:t xml:space="preserve"> (1 godzina)</w:t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B77" w:rsidRPr="00C31B77" w:rsidRDefault="00C31B77" w:rsidP="004C4A6D">
            <w:pPr>
              <w:rPr>
                <w:b/>
                <w:sz w:val="18"/>
                <w:szCs w:val="18"/>
              </w:rPr>
            </w:pPr>
            <w:r w:rsidRPr="00C31B77">
              <w:rPr>
                <w:b/>
                <w:sz w:val="18"/>
                <w:szCs w:val="18"/>
              </w:rPr>
              <w:t>Zaliczenie kursu</w:t>
            </w:r>
          </w:p>
        </w:tc>
      </w:tr>
    </w:tbl>
    <w:p w:rsidR="00C31B77" w:rsidRPr="002D721A" w:rsidRDefault="00C31B77" w:rsidP="00597928">
      <w:pPr>
        <w:jc w:val="both"/>
        <w:rPr>
          <w:sz w:val="18"/>
          <w:szCs w:val="18"/>
        </w:rPr>
      </w:pPr>
    </w:p>
    <w:sectPr w:rsidR="00C31B77" w:rsidRPr="002D721A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D6" w:rsidRDefault="004E26D6" w:rsidP="001849C5">
      <w:pPr>
        <w:spacing w:after="0" w:line="240" w:lineRule="auto"/>
      </w:pPr>
      <w:r>
        <w:separator/>
      </w:r>
    </w:p>
  </w:endnote>
  <w:endnote w:type="continuationSeparator" w:id="0">
    <w:p w:rsidR="004E26D6" w:rsidRDefault="004E26D6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D6" w:rsidRDefault="004E26D6" w:rsidP="001849C5">
      <w:pPr>
        <w:spacing w:after="0" w:line="240" w:lineRule="auto"/>
      </w:pPr>
      <w:r>
        <w:separator/>
      </w:r>
    </w:p>
  </w:footnote>
  <w:footnote w:type="continuationSeparator" w:id="0">
    <w:p w:rsidR="004E26D6" w:rsidRDefault="004E26D6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4" w:rsidRDefault="00E22A94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233" w:rsidRDefault="00A64233">
    <w:pPr>
      <w:pStyle w:val="Nagwek"/>
    </w:pPr>
  </w:p>
  <w:p w:rsidR="00A64233" w:rsidRDefault="00E22A94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22A94" w:rsidRDefault="00E22A94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22A94" w:rsidRPr="00E22A94" w:rsidRDefault="00D3534C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312CA0"/>
    <w:rsid w:val="0034385E"/>
    <w:rsid w:val="00396801"/>
    <w:rsid w:val="003A47B8"/>
    <w:rsid w:val="003D21CD"/>
    <w:rsid w:val="0043763B"/>
    <w:rsid w:val="004879EB"/>
    <w:rsid w:val="004B5795"/>
    <w:rsid w:val="004D6361"/>
    <w:rsid w:val="004E26D6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C31B77"/>
    <w:rsid w:val="00C4500F"/>
    <w:rsid w:val="00C7056B"/>
    <w:rsid w:val="00C722E7"/>
    <w:rsid w:val="00C75DFF"/>
    <w:rsid w:val="00C827F1"/>
    <w:rsid w:val="00CA05B5"/>
    <w:rsid w:val="00CC7E29"/>
    <w:rsid w:val="00CE7D97"/>
    <w:rsid w:val="00D03AA5"/>
    <w:rsid w:val="00D06424"/>
    <w:rsid w:val="00D074F5"/>
    <w:rsid w:val="00D3534C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F1133C"/>
    <w:rsid w:val="00F125DB"/>
    <w:rsid w:val="00F42542"/>
    <w:rsid w:val="00F55F95"/>
    <w:rsid w:val="00F61621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F9ED-9AB0-4A44-ACFA-6B9EC6CA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18</cp:revision>
  <cp:lastPrinted>2016-07-27T07:57:00Z</cp:lastPrinted>
  <dcterms:created xsi:type="dcterms:W3CDTF">2016-05-13T13:04:00Z</dcterms:created>
  <dcterms:modified xsi:type="dcterms:W3CDTF">2016-07-27T09:14:00Z</dcterms:modified>
</cp:coreProperties>
</file>