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Default="00E22A94" w:rsidP="00597928">
      <w:pPr>
        <w:spacing w:after="0" w:line="240" w:lineRule="auto"/>
        <w:jc w:val="center"/>
        <w:rPr>
          <w:sz w:val="32"/>
          <w:szCs w:val="36"/>
        </w:rPr>
      </w:pPr>
    </w:p>
    <w:p w:rsidR="009D20C0" w:rsidRDefault="009D20C0" w:rsidP="00597928">
      <w:pPr>
        <w:spacing w:after="0" w:line="240" w:lineRule="auto"/>
        <w:jc w:val="center"/>
        <w:rPr>
          <w:sz w:val="32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CA35AC" w:rsidRPr="00CA35AC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CA35AC">
        <w:rPr>
          <w:sz w:val="32"/>
          <w:szCs w:val="36"/>
        </w:rPr>
        <w:t xml:space="preserve">Kurs </w:t>
      </w:r>
      <w:r w:rsidR="00CA35AC" w:rsidRPr="00CA35AC">
        <w:rPr>
          <w:sz w:val="32"/>
          <w:szCs w:val="36"/>
        </w:rPr>
        <w:t xml:space="preserve">specjalistyczny </w:t>
      </w:r>
    </w:p>
    <w:p w:rsidR="002020CE" w:rsidRPr="00CA35AC" w:rsidRDefault="00CA35AC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CA35AC">
        <w:rPr>
          <w:b/>
          <w:sz w:val="32"/>
          <w:szCs w:val="36"/>
        </w:rPr>
        <w:t>Ordynowanie leków i wypisywanie recept – część 1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892116" w:rsidP="00597928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Edycja </w:t>
      </w:r>
      <w:r w:rsidR="00561860">
        <w:rPr>
          <w:b/>
          <w:sz w:val="32"/>
          <w:szCs w:val="36"/>
        </w:rPr>
        <w:t>V</w:t>
      </w:r>
      <w:r w:rsidR="00DA62EC">
        <w:rPr>
          <w:b/>
          <w:sz w:val="32"/>
          <w:szCs w:val="36"/>
        </w:rPr>
        <w:t>I</w:t>
      </w:r>
      <w:r w:rsidR="00295A0B">
        <w:rPr>
          <w:b/>
          <w:sz w:val="32"/>
          <w:szCs w:val="36"/>
        </w:rPr>
        <w:t>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stosowania terapii wybranych produktów leczniczych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Wyroby medyczne i środki spożywcze specjalnego przeznaczenia żywieniowego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 w:rsidR="0005195B"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i tryb wystawiania recept</w:t>
      </w:r>
    </w:p>
    <w:p w:rsidR="0005195B" w:rsidRDefault="0005195B" w:rsidP="0005195B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Aspekty prawne i odpowiedzialność zawodowa</w:t>
      </w: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1242"/>
        <w:gridCol w:w="1481"/>
        <w:gridCol w:w="2063"/>
        <w:gridCol w:w="4820"/>
      </w:tblGrid>
      <w:tr w:rsidR="00323CD5" w:rsidRPr="002D721A" w:rsidTr="00ED0782">
        <w:trPr>
          <w:trHeight w:val="593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4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20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48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MODUŁ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295A0B" w:rsidP="00323C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28.10</w:t>
            </w:r>
            <w:r w:rsidR="00561860">
              <w:rPr>
                <w:b/>
                <w:sz w:val="18"/>
                <w:szCs w:val="18"/>
              </w:rPr>
              <w:t>.2017</w:t>
            </w:r>
          </w:p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4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20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  <w:r>
              <w:rPr>
                <w:rFonts w:cstheme="minorHAnsi"/>
                <w:sz w:val="18"/>
                <w:szCs w:val="18"/>
              </w:rPr>
              <w:t>-Moskal</w:t>
            </w:r>
          </w:p>
        </w:tc>
        <w:tc>
          <w:tcPr>
            <w:tcW w:w="48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- </w:t>
            </w:r>
            <w:r w:rsidRPr="00031943">
              <w:rPr>
                <w:rFonts w:cstheme="minorHAnsi"/>
                <w:sz w:val="18"/>
                <w:szCs w:val="18"/>
              </w:rPr>
              <w:t>Uprawnienia w zakresie ordynowania leków, środków spożywczych specjalnego przeznaczenia żywieniowego i wyrobów medycznych i odpow</w:t>
            </w:r>
            <w:r>
              <w:rPr>
                <w:rFonts w:cstheme="minorHAnsi"/>
                <w:sz w:val="18"/>
                <w:szCs w:val="18"/>
              </w:rPr>
              <w:t xml:space="preserve">iedzialność zawodowa (2 godz.).;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12.00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  <w:r>
              <w:rPr>
                <w:rFonts w:cstheme="minorHAnsi"/>
                <w:sz w:val="18"/>
                <w:szCs w:val="18"/>
              </w:rPr>
              <w:t>-Moskal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-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godz.).;Reklama produktów leczniczych (1 godz.).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12.30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Źródła informacji o lekach oraz ich działaniach niepożądanych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 xml:space="preserve">); Wybrane grupy produktów leczniczych (1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323CD5" w:rsidRPr="002D721A" w:rsidTr="00ED0782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Wybrane grupy produktów leczniczych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323CD5" w:rsidRPr="00031943" w:rsidTr="00323CD5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295A0B" w:rsidP="00323C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29.10</w:t>
            </w:r>
            <w:r w:rsidR="00561860">
              <w:rPr>
                <w:rFonts w:cstheme="minorHAnsi"/>
                <w:b/>
                <w:sz w:val="18"/>
                <w:szCs w:val="18"/>
              </w:rPr>
              <w:t>.2017</w:t>
            </w:r>
          </w:p>
          <w:p w:rsidR="00323CD5" w:rsidRPr="00031943" w:rsidRDefault="00323CD5" w:rsidP="00323C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</w:t>
            </w:r>
            <w:r w:rsidRPr="00031943">
              <w:rPr>
                <w:rFonts w:cstheme="minorHAnsi"/>
                <w:sz w:val="18"/>
                <w:szCs w:val="18"/>
              </w:rPr>
              <w:t xml:space="preserve"> - Wybrane grupy produktów leczniczych (3 godz.)</w:t>
            </w:r>
          </w:p>
        </w:tc>
      </w:tr>
      <w:tr w:rsidR="00323CD5" w:rsidRPr="00031943" w:rsidTr="00323CD5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kawowa</w:t>
            </w:r>
          </w:p>
        </w:tc>
      </w:tr>
      <w:tr w:rsidR="00323CD5" w:rsidRPr="00031943" w:rsidTr="00323CD5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12.45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III- </w:t>
            </w:r>
            <w:r w:rsidRPr="00031943">
              <w:rPr>
                <w:rFonts w:cstheme="minorHAnsi"/>
                <w:sz w:val="18"/>
                <w:szCs w:val="18"/>
              </w:rPr>
              <w:t>Podstawy prawne regulujące finansowanie i ordynację produktów leczniczych w Polsce (1 godz.)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Zasady prawidłowego wystawiania recept i zleceń przez pielęgniarki i położne (1 godz.)  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Zasady zawierania umów z Narodowym Funduszem Zdrowia na wystawianie recept refundowanych (1godz.)</w:t>
            </w:r>
          </w:p>
        </w:tc>
      </w:tr>
      <w:tr w:rsidR="00323CD5" w:rsidRPr="00031943" w:rsidTr="00323CD5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12.45 – 13.15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na lunch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13.15 – 14.00 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III -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14.00 – 14:45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B</w:t>
            </w:r>
          </w:p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15:30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15.30 – 15.45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kawę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15.45 – 19.30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(5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</w:t>
            </w:r>
            <w:r w:rsidRPr="00031943">
              <w:rPr>
                <w:rFonts w:cstheme="minorHAnsi"/>
                <w:sz w:val="18"/>
                <w:szCs w:val="18"/>
              </w:rPr>
              <w:t xml:space="preserve">  - Podstawy prawne w zakresie  refundacji i ordynowania środków spożywczych i wyrobów medycznych  (1 godz.); Specyficzne wymagania dotyczące wystawiania zleceń na poszczególne wyroby medyczne (2 godz.)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Charakterystyka i zastosowanie środków spożywczych i wyrobów medycznych, które może ordynować pielęgniarka i położna, w tym wystawiać na nie zlecenia lub recepty (2 godz.)</w:t>
            </w:r>
          </w:p>
        </w:tc>
      </w:tr>
    </w:tbl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647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333"/>
        <w:gridCol w:w="993"/>
        <w:gridCol w:w="1731"/>
        <w:gridCol w:w="1812"/>
        <w:gridCol w:w="993"/>
        <w:gridCol w:w="2858"/>
      </w:tblGrid>
      <w:tr w:rsidR="00E9082B" w:rsidRPr="00031943" w:rsidTr="00206862">
        <w:trPr>
          <w:trHeight w:val="703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lastRenderedPageBreak/>
              <w:t>sobota</w:t>
            </w:r>
          </w:p>
          <w:p w:rsidR="00E9082B" w:rsidRPr="00031943" w:rsidRDefault="00295A0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18.11</w:t>
            </w:r>
            <w:r w:rsidR="00E9082B">
              <w:rPr>
                <w:rFonts w:cstheme="minorHAnsi"/>
                <w:b/>
                <w:sz w:val="18"/>
                <w:szCs w:val="18"/>
              </w:rPr>
              <w:t>.2017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09.30</w:t>
            </w:r>
          </w:p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sz w:val="18"/>
                <w:szCs w:val="18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Moduł I</w:t>
            </w:r>
            <w:r w:rsidRPr="001F7658">
              <w:rPr>
                <w:sz w:val="18"/>
                <w:szCs w:val="18"/>
              </w:rPr>
              <w:t xml:space="preserve"> – Podstawy farmakologii ogólnej, farmakodynamiki i farmakokinetyki (2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>)</w:t>
            </w:r>
          </w:p>
        </w:tc>
      </w:tr>
      <w:tr w:rsidR="00E9082B" w:rsidRPr="00031943" w:rsidTr="00206862">
        <w:trPr>
          <w:trHeight w:val="405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– 09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Przerwa na  kawę</w:t>
            </w:r>
          </w:p>
        </w:tc>
      </w:tr>
      <w:tr w:rsidR="00E9082B" w:rsidRPr="00031943" w:rsidTr="00206862">
        <w:trPr>
          <w:trHeight w:val="847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09.45 – 12.00</w:t>
            </w:r>
          </w:p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sz w:val="18"/>
                <w:szCs w:val="18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Moduł I</w:t>
            </w:r>
            <w:r w:rsidRPr="001F7658">
              <w:rPr>
                <w:sz w:val="18"/>
                <w:szCs w:val="18"/>
              </w:rPr>
              <w:t xml:space="preserve"> – Podstawy farmakologii ogólnej, farmakodynamiki i farmakokinetyki (1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 xml:space="preserve">); Źródła informacji o lekach oraz ich działaniach niepożądanych (2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>)</w:t>
            </w:r>
          </w:p>
        </w:tc>
      </w:tr>
      <w:tr w:rsidR="00E9082B" w:rsidRPr="00031943" w:rsidTr="00206862">
        <w:trPr>
          <w:trHeight w:val="303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E9082B" w:rsidRPr="00031943" w:rsidTr="00ED0782">
        <w:trPr>
          <w:trHeight w:val="1020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12.30 – 14.45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82B" w:rsidRPr="00672FC5" w:rsidRDefault="00E9082B" w:rsidP="0020686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E9082B" w:rsidRPr="00031943" w:rsidTr="00206862">
        <w:trPr>
          <w:trHeight w:val="261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E9082B" w:rsidRPr="00031943" w:rsidTr="00ED0782">
        <w:trPr>
          <w:trHeight w:val="70"/>
        </w:trPr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15.00– 16.30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E5A74" w:rsidRDefault="002E5A74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647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134"/>
        <w:gridCol w:w="993"/>
        <w:gridCol w:w="1731"/>
        <w:gridCol w:w="1812"/>
        <w:gridCol w:w="993"/>
        <w:gridCol w:w="2858"/>
      </w:tblGrid>
      <w:tr w:rsidR="00206862" w:rsidRPr="00031943" w:rsidTr="00A90AEA">
        <w:trPr>
          <w:trHeight w:val="703"/>
        </w:trPr>
        <w:tc>
          <w:tcPr>
            <w:tcW w:w="124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06862" w:rsidRPr="00031943" w:rsidRDefault="00DA62EC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niedziela</w:t>
            </w:r>
          </w:p>
          <w:p w:rsidR="00206862" w:rsidRPr="00031943" w:rsidRDefault="00295A0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19.11</w:t>
            </w:r>
            <w:r w:rsidR="00206862">
              <w:rPr>
                <w:rFonts w:cstheme="minorHAnsi"/>
                <w:b/>
                <w:sz w:val="18"/>
                <w:szCs w:val="18"/>
              </w:rPr>
              <w:t>.2017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8.00 – 10.15</w:t>
            </w:r>
          </w:p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</w:t>
            </w:r>
            <w:r w:rsidRPr="00A62D24">
              <w:rPr>
                <w:rFonts w:cstheme="minorHAnsi"/>
                <w:sz w:val="18"/>
                <w:szCs w:val="18"/>
              </w:rPr>
              <w:t>Wybrane grupy produktów leczniczych (3 godz.)</w:t>
            </w:r>
          </w:p>
        </w:tc>
      </w:tr>
      <w:tr w:rsidR="00206862" w:rsidRPr="00031943" w:rsidTr="00A90AEA">
        <w:trPr>
          <w:trHeight w:val="249"/>
        </w:trPr>
        <w:tc>
          <w:tcPr>
            <w:tcW w:w="1242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E5A74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206862" w:rsidRPr="00031943" w:rsidTr="00A90AEA">
        <w:trPr>
          <w:trHeight w:val="847"/>
        </w:trPr>
        <w:tc>
          <w:tcPr>
            <w:tcW w:w="1242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10.30 – 12.00</w:t>
            </w:r>
          </w:p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Wybrane grupy produktów leczniczych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;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Farmakoterapia w szczególnych grupach pacjentów (1 godz.)</w:t>
            </w:r>
          </w:p>
        </w:tc>
      </w:tr>
      <w:tr w:rsidR="00206862" w:rsidRPr="00031943" w:rsidTr="00A90AEA">
        <w:trPr>
          <w:trHeight w:val="303"/>
        </w:trPr>
        <w:tc>
          <w:tcPr>
            <w:tcW w:w="1242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206862" w:rsidRPr="00031943" w:rsidTr="00A90AEA">
        <w:trPr>
          <w:trHeight w:val="2058"/>
        </w:trPr>
        <w:tc>
          <w:tcPr>
            <w:tcW w:w="1242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12.30 – 14.45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862" w:rsidRPr="00672FC5" w:rsidRDefault="00206862" w:rsidP="0020686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A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206862" w:rsidRPr="00031943" w:rsidTr="00A90AEA">
        <w:trPr>
          <w:trHeight w:val="261"/>
        </w:trPr>
        <w:tc>
          <w:tcPr>
            <w:tcW w:w="1242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206862" w:rsidRPr="00031943" w:rsidTr="00A90AEA">
        <w:trPr>
          <w:trHeight w:val="70"/>
        </w:trPr>
        <w:tc>
          <w:tcPr>
            <w:tcW w:w="1242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15.00– 16.30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A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9D20C0" w:rsidRDefault="009D20C0"/>
    <w:tbl>
      <w:tblPr>
        <w:tblStyle w:val="Tabela-Siatka"/>
        <w:tblW w:w="10774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1277"/>
        <w:gridCol w:w="1134"/>
        <w:gridCol w:w="992"/>
        <w:gridCol w:w="3544"/>
        <w:gridCol w:w="992"/>
        <w:gridCol w:w="2835"/>
      </w:tblGrid>
      <w:tr w:rsidR="001F7658" w:rsidRPr="00A62D24" w:rsidTr="00A90AEA">
        <w:trPr>
          <w:trHeight w:val="660"/>
        </w:trPr>
        <w:tc>
          <w:tcPr>
            <w:tcW w:w="1277" w:type="dxa"/>
            <w:vMerge w:val="restart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A62D24" w:rsidRDefault="00561860" w:rsidP="001F765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sobota</w:t>
            </w:r>
          </w:p>
          <w:p w:rsidR="001F7658" w:rsidRPr="00A62D24" w:rsidRDefault="00295A0B" w:rsidP="001F7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16.12</w:t>
            </w:r>
            <w:r w:rsidR="001F7658" w:rsidRPr="00A62D24">
              <w:rPr>
                <w:rFonts w:cstheme="minorHAnsi"/>
                <w:b/>
                <w:sz w:val="18"/>
                <w:szCs w:val="18"/>
              </w:rPr>
              <w:t>.201</w:t>
            </w:r>
            <w:r w:rsidR="001F765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10.30 – 12.45</w:t>
            </w:r>
          </w:p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( 3 godziny)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1F7658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672FC5" w:rsidRDefault="001F7658" w:rsidP="001F7658">
            <w:pP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C</w:t>
            </w:r>
          </w:p>
          <w:p w:rsidR="001F7658" w:rsidRPr="00031943" w:rsidRDefault="001F7658" w:rsidP="001F765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1F7658" w:rsidRPr="001F7658" w:rsidRDefault="001F7658" w:rsidP="001F7658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  <w:vAlign w:val="center"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1F7658" w:rsidRPr="00A62D24" w:rsidTr="00A90AEA">
        <w:trPr>
          <w:trHeight w:val="237"/>
        </w:trPr>
        <w:tc>
          <w:tcPr>
            <w:tcW w:w="1277" w:type="dxa"/>
            <w:vMerge/>
            <w:vAlign w:val="center"/>
            <w:hideMark/>
          </w:tcPr>
          <w:p w:rsidR="001F7658" w:rsidRPr="00A62D24" w:rsidRDefault="001F7658" w:rsidP="001F7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12.45 – 13.00</w:t>
            </w:r>
          </w:p>
        </w:tc>
        <w:tc>
          <w:tcPr>
            <w:tcW w:w="8363" w:type="dxa"/>
            <w:gridSpan w:val="4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1F7658" w:rsidRPr="00A62D24" w:rsidTr="00A90AEA">
        <w:trPr>
          <w:trHeight w:val="664"/>
        </w:trPr>
        <w:tc>
          <w:tcPr>
            <w:tcW w:w="1277" w:type="dxa"/>
            <w:vMerge/>
            <w:vAlign w:val="center"/>
            <w:hideMark/>
          </w:tcPr>
          <w:p w:rsidR="001F7658" w:rsidRPr="00A62D24" w:rsidRDefault="001F7658" w:rsidP="001F7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13.00 – 14.30</w:t>
            </w:r>
          </w:p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(2 godziny)</w:t>
            </w:r>
          </w:p>
        </w:tc>
        <w:tc>
          <w:tcPr>
            <w:tcW w:w="992" w:type="dxa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4" w:type="dxa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C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</w:tc>
        <w:tc>
          <w:tcPr>
            <w:tcW w:w="992" w:type="dxa"/>
            <w:vAlign w:val="center"/>
          </w:tcPr>
          <w:p w:rsidR="001F7658" w:rsidRPr="001F7658" w:rsidRDefault="001F7658" w:rsidP="001F7658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2835" w:type="dxa"/>
            <w:vAlign w:val="center"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D509E3" w:rsidRDefault="00295A0B" w:rsidP="00672FC5">
      <w:r>
        <w:t>Egzamin końcowy 13.01.2018</w:t>
      </w:r>
    </w:p>
    <w:sectPr w:rsidR="00D509E3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82" w:rsidRDefault="00ED0782" w:rsidP="001849C5">
      <w:pPr>
        <w:spacing w:after="0" w:line="240" w:lineRule="auto"/>
      </w:pPr>
      <w:r>
        <w:separator/>
      </w:r>
    </w:p>
  </w:endnote>
  <w:endnote w:type="continuationSeparator" w:id="0">
    <w:p w:rsidR="00ED0782" w:rsidRDefault="00ED0782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82" w:rsidRDefault="00ED0782" w:rsidP="001849C5">
      <w:pPr>
        <w:spacing w:after="0" w:line="240" w:lineRule="auto"/>
      </w:pPr>
      <w:r>
        <w:separator/>
      </w:r>
    </w:p>
  </w:footnote>
  <w:footnote w:type="continuationSeparator" w:id="0">
    <w:p w:rsidR="00ED0782" w:rsidRDefault="00ED0782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AEA" w:rsidRDefault="00A90AEA" w:rsidP="00A90A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3633470</wp:posOffset>
          </wp:positionH>
          <wp:positionV relativeFrom="paragraph">
            <wp:posOffset>106680</wp:posOffset>
          </wp:positionV>
          <wp:extent cx="2169160" cy="636270"/>
          <wp:effectExtent l="19050" t="0" r="2540" b="0"/>
          <wp:wrapTight wrapText="bothSides">
            <wp:wrapPolygon edited="0">
              <wp:start x="-190" y="0"/>
              <wp:lineTo x="-190" y="20695"/>
              <wp:lineTo x="21625" y="20695"/>
              <wp:lineTo x="21625" y="0"/>
              <wp:lineTo x="-190" y="0"/>
            </wp:wrapPolygon>
          </wp:wrapTight>
          <wp:docPr id="3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5295" cy="819150"/>
          <wp:effectExtent l="19050" t="0" r="8255" b="0"/>
          <wp:docPr id="4" name="Obraz 1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</w:t>
    </w:r>
  </w:p>
  <w:p w:rsidR="00ED0782" w:rsidRDefault="00ED0782">
    <w:pPr>
      <w:pStyle w:val="Nagwek"/>
    </w:pPr>
  </w:p>
  <w:p w:rsidR="00ED0782" w:rsidRDefault="00ED0782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ED0782" w:rsidRDefault="00ED0782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ED0782" w:rsidRDefault="00586838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5.1pt;width:552.35pt;height:0;z-index:251658240" o:connectortype="straight"/>
      </w:pict>
    </w:r>
  </w:p>
  <w:p w:rsidR="00ED0782" w:rsidRPr="00E22A94" w:rsidRDefault="00ED0782" w:rsidP="00896DD4">
    <w:pPr>
      <w:pStyle w:val="Nagwek"/>
      <w:rPr>
        <w:sz w:val="16"/>
      </w:rPr>
    </w:pPr>
    <w:r>
      <w:rPr>
        <w:sz w:val="16"/>
      </w:rPr>
      <w:t>Ordynowanie leków i wypisyw</w:t>
    </w:r>
    <w:r w:rsidR="00892116">
      <w:rPr>
        <w:sz w:val="16"/>
      </w:rPr>
      <w:t>anie recept- część 1</w:t>
    </w:r>
    <w:r w:rsidR="00892116">
      <w:rPr>
        <w:sz w:val="16"/>
      </w:rPr>
      <w:tab/>
    </w:r>
    <w:r w:rsidR="00892116">
      <w:rPr>
        <w:sz w:val="16"/>
      </w:rPr>
      <w:tab/>
    </w:r>
    <w:r w:rsidR="00892116">
      <w:rPr>
        <w:sz w:val="16"/>
      </w:rPr>
      <w:tab/>
      <w:t xml:space="preserve">Edycja </w:t>
    </w:r>
    <w:r w:rsidR="00561860">
      <w:rPr>
        <w:sz w:val="16"/>
      </w:rPr>
      <w:t>V</w:t>
    </w:r>
    <w:r w:rsidR="00DA62EC">
      <w:rPr>
        <w:sz w:val="16"/>
      </w:rPr>
      <w:t>I</w:t>
    </w:r>
    <w:r w:rsidR="00295A0B">
      <w:rPr>
        <w:sz w:val="16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31943"/>
    <w:rsid w:val="000504C6"/>
    <w:rsid w:val="0005195B"/>
    <w:rsid w:val="0005449F"/>
    <w:rsid w:val="00055A3B"/>
    <w:rsid w:val="00062BC1"/>
    <w:rsid w:val="00064291"/>
    <w:rsid w:val="00066053"/>
    <w:rsid w:val="00071028"/>
    <w:rsid w:val="000A78B4"/>
    <w:rsid w:val="000C63E3"/>
    <w:rsid w:val="000D6B27"/>
    <w:rsid w:val="000F31DF"/>
    <w:rsid w:val="000F5E23"/>
    <w:rsid w:val="00100BAC"/>
    <w:rsid w:val="001207E6"/>
    <w:rsid w:val="001849C5"/>
    <w:rsid w:val="001902FC"/>
    <w:rsid w:val="0019755D"/>
    <w:rsid w:val="001A1517"/>
    <w:rsid w:val="001C3EE4"/>
    <w:rsid w:val="001C44B1"/>
    <w:rsid w:val="001D113F"/>
    <w:rsid w:val="001D4DB8"/>
    <w:rsid w:val="001E5305"/>
    <w:rsid w:val="001F6864"/>
    <w:rsid w:val="001F7658"/>
    <w:rsid w:val="002020CE"/>
    <w:rsid w:val="00206862"/>
    <w:rsid w:val="00230A92"/>
    <w:rsid w:val="00245619"/>
    <w:rsid w:val="002525D4"/>
    <w:rsid w:val="00253314"/>
    <w:rsid w:val="00283588"/>
    <w:rsid w:val="00295A0B"/>
    <w:rsid w:val="002D1F03"/>
    <w:rsid w:val="002D5B92"/>
    <w:rsid w:val="002D721A"/>
    <w:rsid w:val="002E5A74"/>
    <w:rsid w:val="002F5ABD"/>
    <w:rsid w:val="00312CA0"/>
    <w:rsid w:val="00323CD5"/>
    <w:rsid w:val="0034385E"/>
    <w:rsid w:val="003966EA"/>
    <w:rsid w:val="00396801"/>
    <w:rsid w:val="003A4683"/>
    <w:rsid w:val="003A47B8"/>
    <w:rsid w:val="003B590E"/>
    <w:rsid w:val="003D21CD"/>
    <w:rsid w:val="0043763B"/>
    <w:rsid w:val="004879EB"/>
    <w:rsid w:val="004C27FD"/>
    <w:rsid w:val="004D6361"/>
    <w:rsid w:val="004E3658"/>
    <w:rsid w:val="004F7DC7"/>
    <w:rsid w:val="00514764"/>
    <w:rsid w:val="00561860"/>
    <w:rsid w:val="00561951"/>
    <w:rsid w:val="0057055A"/>
    <w:rsid w:val="00586838"/>
    <w:rsid w:val="00587AE8"/>
    <w:rsid w:val="005905D8"/>
    <w:rsid w:val="00597928"/>
    <w:rsid w:val="005A4C46"/>
    <w:rsid w:val="005B23B5"/>
    <w:rsid w:val="005C0C0B"/>
    <w:rsid w:val="005D174F"/>
    <w:rsid w:val="00600468"/>
    <w:rsid w:val="006245A1"/>
    <w:rsid w:val="006406B9"/>
    <w:rsid w:val="00666CB1"/>
    <w:rsid w:val="00672FC5"/>
    <w:rsid w:val="0068443E"/>
    <w:rsid w:val="006B5599"/>
    <w:rsid w:val="006C1E00"/>
    <w:rsid w:val="006C4D98"/>
    <w:rsid w:val="006D3F2E"/>
    <w:rsid w:val="006D66B1"/>
    <w:rsid w:val="006E5A4D"/>
    <w:rsid w:val="006F1E39"/>
    <w:rsid w:val="00712DCF"/>
    <w:rsid w:val="007144FE"/>
    <w:rsid w:val="00736639"/>
    <w:rsid w:val="00737F92"/>
    <w:rsid w:val="00757899"/>
    <w:rsid w:val="00761E6E"/>
    <w:rsid w:val="007731D8"/>
    <w:rsid w:val="00777D74"/>
    <w:rsid w:val="00792637"/>
    <w:rsid w:val="007C603A"/>
    <w:rsid w:val="007C764A"/>
    <w:rsid w:val="008800D9"/>
    <w:rsid w:val="00892116"/>
    <w:rsid w:val="008930B1"/>
    <w:rsid w:val="00896DD4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0B28"/>
    <w:rsid w:val="009D20C0"/>
    <w:rsid w:val="00A121B8"/>
    <w:rsid w:val="00A128EC"/>
    <w:rsid w:val="00A24842"/>
    <w:rsid w:val="00A62D24"/>
    <w:rsid w:val="00A63701"/>
    <w:rsid w:val="00A64233"/>
    <w:rsid w:val="00A668AB"/>
    <w:rsid w:val="00A710C6"/>
    <w:rsid w:val="00A74775"/>
    <w:rsid w:val="00A90AEA"/>
    <w:rsid w:val="00AD40CB"/>
    <w:rsid w:val="00B069F6"/>
    <w:rsid w:val="00B24980"/>
    <w:rsid w:val="00B31CC4"/>
    <w:rsid w:val="00B41BD9"/>
    <w:rsid w:val="00B671E9"/>
    <w:rsid w:val="00B87FCE"/>
    <w:rsid w:val="00BA0D29"/>
    <w:rsid w:val="00BC471B"/>
    <w:rsid w:val="00BD31DB"/>
    <w:rsid w:val="00BD5AE9"/>
    <w:rsid w:val="00BF075E"/>
    <w:rsid w:val="00C036FD"/>
    <w:rsid w:val="00C22080"/>
    <w:rsid w:val="00C4500F"/>
    <w:rsid w:val="00C56B95"/>
    <w:rsid w:val="00C7056B"/>
    <w:rsid w:val="00C722E7"/>
    <w:rsid w:val="00C75DFF"/>
    <w:rsid w:val="00C827F1"/>
    <w:rsid w:val="00CA05B5"/>
    <w:rsid w:val="00CA35AC"/>
    <w:rsid w:val="00CC7E29"/>
    <w:rsid w:val="00CE4942"/>
    <w:rsid w:val="00CE7D97"/>
    <w:rsid w:val="00D03AA5"/>
    <w:rsid w:val="00D06424"/>
    <w:rsid w:val="00D074F5"/>
    <w:rsid w:val="00D509E3"/>
    <w:rsid w:val="00D5289C"/>
    <w:rsid w:val="00D71CEE"/>
    <w:rsid w:val="00D748FA"/>
    <w:rsid w:val="00D77376"/>
    <w:rsid w:val="00D8198C"/>
    <w:rsid w:val="00D92B26"/>
    <w:rsid w:val="00D97874"/>
    <w:rsid w:val="00DA62EC"/>
    <w:rsid w:val="00DF1B7C"/>
    <w:rsid w:val="00E054ED"/>
    <w:rsid w:val="00E06858"/>
    <w:rsid w:val="00E22A94"/>
    <w:rsid w:val="00E50327"/>
    <w:rsid w:val="00E60976"/>
    <w:rsid w:val="00E734E3"/>
    <w:rsid w:val="00E9082B"/>
    <w:rsid w:val="00EA62AC"/>
    <w:rsid w:val="00EB5456"/>
    <w:rsid w:val="00EC6378"/>
    <w:rsid w:val="00ED0782"/>
    <w:rsid w:val="00F1133C"/>
    <w:rsid w:val="00F125DB"/>
    <w:rsid w:val="00F3116E"/>
    <w:rsid w:val="00F42542"/>
    <w:rsid w:val="00F55F95"/>
    <w:rsid w:val="00F61621"/>
    <w:rsid w:val="00FA67FA"/>
    <w:rsid w:val="00FB189D"/>
    <w:rsid w:val="00FC08FA"/>
    <w:rsid w:val="00FC7F5B"/>
    <w:rsid w:val="00FD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9A784-7101-475B-8129-4F39CB2D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41</cp:revision>
  <cp:lastPrinted>2016-11-04T09:19:00Z</cp:lastPrinted>
  <dcterms:created xsi:type="dcterms:W3CDTF">2016-05-13T13:04:00Z</dcterms:created>
  <dcterms:modified xsi:type="dcterms:W3CDTF">2017-10-23T13:21:00Z</dcterms:modified>
</cp:coreProperties>
</file>